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6EB" w:rsidRDefault="00D636EB" w:rsidP="00D636EB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ТРАХЕОСТОМІЧНА ТРУБКА</w:t>
      </w:r>
    </w:p>
    <w:p w:rsidR="00D636EB" w:rsidRDefault="00D636EB" w:rsidP="00D636EB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з </w:t>
      </w:r>
      <w:r w:rsidR="001B03E1">
        <w:rPr>
          <w:b/>
          <w:sz w:val="20"/>
          <w:szCs w:val="20"/>
          <w:lang w:val="uk-UA"/>
        </w:rPr>
        <w:t xml:space="preserve">портом для </w:t>
      </w:r>
      <w:proofErr w:type="spellStart"/>
      <w:r w:rsidR="001B03E1">
        <w:rPr>
          <w:b/>
          <w:sz w:val="20"/>
          <w:szCs w:val="20"/>
          <w:lang w:val="uk-UA"/>
        </w:rPr>
        <w:t>надманжетної</w:t>
      </w:r>
      <w:proofErr w:type="spellEnd"/>
      <w:r w:rsidR="001B03E1">
        <w:rPr>
          <w:b/>
          <w:sz w:val="20"/>
          <w:szCs w:val="20"/>
          <w:lang w:val="uk-UA"/>
        </w:rPr>
        <w:t xml:space="preserve"> аспірації</w:t>
      </w:r>
    </w:p>
    <w:p w:rsidR="00D636EB" w:rsidRDefault="00D636EB" w:rsidP="001B03E1">
      <w:pPr>
        <w:spacing w:after="0" w:line="240" w:lineRule="auto"/>
        <w:jc w:val="both"/>
        <w:rPr>
          <w:b/>
          <w:sz w:val="20"/>
          <w:szCs w:val="20"/>
          <w:lang w:val="uk-UA"/>
        </w:rPr>
      </w:pPr>
      <w:proofErr w:type="spellStart"/>
      <w:r>
        <w:rPr>
          <w:b/>
          <w:sz w:val="20"/>
          <w:szCs w:val="20"/>
          <w:lang w:val="uk-UA"/>
        </w:rPr>
        <w:t>Трахеостомічна</w:t>
      </w:r>
      <w:proofErr w:type="spellEnd"/>
      <w:r>
        <w:rPr>
          <w:b/>
          <w:sz w:val="20"/>
          <w:szCs w:val="20"/>
          <w:lang w:val="uk-UA"/>
        </w:rPr>
        <w:t xml:space="preserve"> трубка </w:t>
      </w:r>
      <w:r w:rsidR="001B03E1">
        <w:rPr>
          <w:b/>
          <w:sz w:val="20"/>
          <w:szCs w:val="20"/>
          <w:lang w:val="uk-UA"/>
        </w:rPr>
        <w:t xml:space="preserve">з портом для </w:t>
      </w:r>
      <w:proofErr w:type="spellStart"/>
      <w:r w:rsidR="001B03E1">
        <w:rPr>
          <w:b/>
          <w:sz w:val="20"/>
          <w:szCs w:val="20"/>
          <w:lang w:val="uk-UA"/>
        </w:rPr>
        <w:t>надманжетної</w:t>
      </w:r>
      <w:proofErr w:type="spellEnd"/>
      <w:r w:rsidR="001B03E1">
        <w:rPr>
          <w:b/>
          <w:sz w:val="20"/>
          <w:szCs w:val="20"/>
          <w:lang w:val="uk-UA"/>
        </w:rPr>
        <w:t xml:space="preserve"> аспірації</w:t>
      </w:r>
      <w:r>
        <w:rPr>
          <w:b/>
          <w:sz w:val="20"/>
          <w:szCs w:val="20"/>
          <w:lang w:val="uk-UA"/>
        </w:rPr>
        <w:t xml:space="preserve"> використовується в анестезіології та реаніматології </w:t>
      </w:r>
      <w:r w:rsidR="005D3ED4">
        <w:rPr>
          <w:b/>
          <w:sz w:val="20"/>
          <w:szCs w:val="20"/>
          <w:lang w:val="uk-UA"/>
        </w:rPr>
        <w:t xml:space="preserve">метою тривалої штучної </w:t>
      </w:r>
      <w:r w:rsidR="001B03E1">
        <w:rPr>
          <w:b/>
          <w:sz w:val="20"/>
          <w:szCs w:val="20"/>
          <w:lang w:val="uk-UA"/>
        </w:rPr>
        <w:t>в</w:t>
      </w:r>
      <w:r w:rsidR="005D3ED4">
        <w:rPr>
          <w:b/>
          <w:sz w:val="20"/>
          <w:szCs w:val="20"/>
          <w:lang w:val="uk-UA"/>
        </w:rPr>
        <w:t>ентиляції легень</w:t>
      </w:r>
      <w:r>
        <w:rPr>
          <w:b/>
          <w:sz w:val="20"/>
          <w:szCs w:val="20"/>
          <w:lang w:val="uk-UA"/>
        </w:rPr>
        <w:t>.</w:t>
      </w:r>
      <w:r w:rsidR="001B03E1">
        <w:rPr>
          <w:b/>
          <w:sz w:val="20"/>
          <w:szCs w:val="20"/>
          <w:lang w:val="uk-UA"/>
        </w:rPr>
        <w:t xml:space="preserve"> Порт для </w:t>
      </w:r>
      <w:proofErr w:type="spellStart"/>
      <w:r w:rsidR="001B03E1">
        <w:rPr>
          <w:b/>
          <w:sz w:val="20"/>
          <w:szCs w:val="20"/>
          <w:lang w:val="uk-UA"/>
        </w:rPr>
        <w:t>надманжетної</w:t>
      </w:r>
      <w:proofErr w:type="spellEnd"/>
      <w:r w:rsidR="001B03E1">
        <w:rPr>
          <w:b/>
          <w:sz w:val="20"/>
          <w:szCs w:val="20"/>
          <w:lang w:val="uk-UA"/>
        </w:rPr>
        <w:t xml:space="preserve"> аспірації дає змогу проводити періодичну санацію </w:t>
      </w:r>
      <w:proofErr w:type="spellStart"/>
      <w:r w:rsidR="001B03E1">
        <w:rPr>
          <w:b/>
          <w:sz w:val="20"/>
          <w:szCs w:val="20"/>
          <w:lang w:val="uk-UA"/>
        </w:rPr>
        <w:t>надманжетного</w:t>
      </w:r>
      <w:proofErr w:type="spellEnd"/>
      <w:r w:rsidR="001B03E1">
        <w:rPr>
          <w:b/>
          <w:sz w:val="20"/>
          <w:szCs w:val="20"/>
          <w:lang w:val="uk-UA"/>
        </w:rPr>
        <w:t xml:space="preserve"> простору.</w:t>
      </w:r>
    </w:p>
    <w:p w:rsidR="00D636EB" w:rsidRDefault="00D636EB" w:rsidP="00D636EB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виготовлено з</w:t>
      </w:r>
      <w:r>
        <w:rPr>
          <w:sz w:val="20"/>
          <w:szCs w:val="20"/>
          <w:lang w:val="uk-UA"/>
        </w:rPr>
        <w:t xml:space="preserve"> прозорого</w:t>
      </w:r>
      <w:r w:rsidRPr="008B7126">
        <w:rPr>
          <w:sz w:val="20"/>
          <w:szCs w:val="20"/>
          <w:lang w:val="uk-UA"/>
        </w:rPr>
        <w:t xml:space="preserve"> термопластичного нетоксичного полімеру</w:t>
      </w:r>
      <w:r w:rsidR="00BA7B74">
        <w:rPr>
          <w:sz w:val="20"/>
          <w:szCs w:val="20"/>
          <w:lang w:val="uk-UA"/>
        </w:rPr>
        <w:t>;</w:t>
      </w:r>
    </w:p>
    <w:p w:rsidR="00A552A2" w:rsidRDefault="00A552A2" w:rsidP="00D636EB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довжина </w:t>
      </w:r>
      <w:r w:rsidR="002C4547">
        <w:rPr>
          <w:sz w:val="20"/>
          <w:szCs w:val="20"/>
          <w:lang w:val="uk-UA"/>
        </w:rPr>
        <w:t xml:space="preserve">робочої частини </w:t>
      </w:r>
      <w:r>
        <w:rPr>
          <w:sz w:val="20"/>
          <w:szCs w:val="20"/>
          <w:lang w:val="uk-UA"/>
        </w:rPr>
        <w:t>трубки від 85 до 95 мм</w:t>
      </w:r>
      <w:r w:rsidR="00BA7B74">
        <w:rPr>
          <w:sz w:val="20"/>
          <w:szCs w:val="20"/>
          <w:lang w:val="uk-UA"/>
        </w:rPr>
        <w:t>;</w:t>
      </w:r>
    </w:p>
    <w:p w:rsidR="00A552A2" w:rsidRPr="008B7126" w:rsidRDefault="00A552A2" w:rsidP="00D636EB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внутрішній діаметр трубки від 6,00 до 10,00 мм</w:t>
      </w:r>
      <w:r w:rsidR="00BA7B74">
        <w:rPr>
          <w:sz w:val="20"/>
          <w:szCs w:val="20"/>
          <w:lang w:val="uk-UA"/>
        </w:rPr>
        <w:t>;</w:t>
      </w:r>
    </w:p>
    <w:p w:rsidR="00D636EB" w:rsidRPr="00B85B07" w:rsidRDefault="00D636EB" w:rsidP="00D636EB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анатомічна вигнута форма</w:t>
      </w:r>
      <w:r w:rsidR="00BA7B74">
        <w:rPr>
          <w:sz w:val="20"/>
          <w:szCs w:val="20"/>
          <w:lang w:val="uk-UA"/>
        </w:rPr>
        <w:t>;</w:t>
      </w:r>
    </w:p>
    <w:p w:rsidR="00D636EB" w:rsidRDefault="00D636EB" w:rsidP="00D636EB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надувна манжета низького тиску</w:t>
      </w:r>
      <w:r w:rsidR="00BA7B74">
        <w:rPr>
          <w:sz w:val="20"/>
          <w:szCs w:val="20"/>
          <w:lang w:val="uk-UA"/>
        </w:rPr>
        <w:t>;</w:t>
      </w:r>
    </w:p>
    <w:p w:rsidR="001B03E1" w:rsidRPr="008B7126" w:rsidRDefault="001B03E1" w:rsidP="00D636EB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порт </w:t>
      </w:r>
      <w:r w:rsidRPr="001B03E1">
        <w:rPr>
          <w:sz w:val="20"/>
          <w:szCs w:val="20"/>
          <w:lang w:val="uk-UA"/>
        </w:rPr>
        <w:t xml:space="preserve">для </w:t>
      </w:r>
      <w:proofErr w:type="spellStart"/>
      <w:r w:rsidRPr="001B03E1">
        <w:rPr>
          <w:sz w:val="20"/>
          <w:szCs w:val="20"/>
          <w:lang w:val="uk-UA"/>
        </w:rPr>
        <w:t>надманжетної</w:t>
      </w:r>
      <w:proofErr w:type="spellEnd"/>
      <w:r w:rsidRPr="001B03E1">
        <w:rPr>
          <w:sz w:val="20"/>
          <w:szCs w:val="20"/>
          <w:lang w:val="uk-UA"/>
        </w:rPr>
        <w:t xml:space="preserve"> аспірації</w:t>
      </w:r>
      <w:r w:rsidR="00BA7B74">
        <w:rPr>
          <w:sz w:val="20"/>
          <w:szCs w:val="20"/>
          <w:lang w:val="uk-UA"/>
        </w:rPr>
        <w:t>;</w:t>
      </w:r>
    </w:p>
    <w:p w:rsidR="00D636EB" w:rsidRDefault="00D636EB" w:rsidP="00D636EB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спеціально оброблений відкритий дистальний кінець</w:t>
      </w:r>
      <w:r w:rsidR="00BA7B74">
        <w:rPr>
          <w:sz w:val="20"/>
          <w:szCs w:val="20"/>
          <w:lang w:val="uk-UA"/>
        </w:rPr>
        <w:t>;</w:t>
      </w:r>
    </w:p>
    <w:p w:rsidR="00D636EB" w:rsidRPr="008B7126" w:rsidRDefault="007059A0" w:rsidP="00D636EB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з’ємний</w:t>
      </w:r>
      <w:proofErr w:type="spellEnd"/>
      <w:r>
        <w:rPr>
          <w:sz w:val="20"/>
          <w:szCs w:val="20"/>
          <w:lang w:val="uk-UA"/>
        </w:rPr>
        <w:t xml:space="preserve"> </w:t>
      </w:r>
      <w:r w:rsidR="00D636EB">
        <w:rPr>
          <w:sz w:val="20"/>
          <w:szCs w:val="20"/>
          <w:lang w:val="uk-UA"/>
        </w:rPr>
        <w:t>полімерний мандрен</w:t>
      </w:r>
      <w:r>
        <w:rPr>
          <w:sz w:val="20"/>
          <w:szCs w:val="20"/>
          <w:lang w:val="uk-UA"/>
        </w:rPr>
        <w:t xml:space="preserve"> для встановлення трубки</w:t>
      </w:r>
      <w:r w:rsidR="00BA7B74">
        <w:rPr>
          <w:sz w:val="20"/>
          <w:szCs w:val="20"/>
          <w:lang w:val="uk-UA"/>
        </w:rPr>
        <w:t>;</w:t>
      </w:r>
    </w:p>
    <w:p w:rsidR="00D636EB" w:rsidRDefault="00D636EB" w:rsidP="00D636EB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канюля</w:t>
      </w:r>
      <w:r w:rsidR="00A552A2">
        <w:rPr>
          <w:sz w:val="20"/>
          <w:szCs w:val="20"/>
          <w:lang w:val="uk-UA"/>
        </w:rPr>
        <w:t xml:space="preserve"> </w:t>
      </w:r>
      <w:proofErr w:type="spellStart"/>
      <w:r>
        <w:rPr>
          <w:sz w:val="20"/>
          <w:szCs w:val="20"/>
          <w:lang w:val="uk-UA"/>
        </w:rPr>
        <w:t>Луєра</w:t>
      </w:r>
      <w:proofErr w:type="spellEnd"/>
      <w:r>
        <w:rPr>
          <w:sz w:val="20"/>
          <w:szCs w:val="20"/>
          <w:lang w:val="uk-UA"/>
        </w:rPr>
        <w:t xml:space="preserve"> з контрольним балоном на проксимальному кінці каналу для надування манжети</w:t>
      </w:r>
      <w:r w:rsidR="00BA7B74">
        <w:rPr>
          <w:sz w:val="20"/>
          <w:szCs w:val="20"/>
          <w:lang w:val="uk-UA"/>
        </w:rPr>
        <w:t>;</w:t>
      </w:r>
    </w:p>
    <w:p w:rsidR="00D636EB" w:rsidRDefault="00D636EB" w:rsidP="00D636EB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рентгеноконтрастна</w:t>
      </w:r>
      <w:proofErr w:type="spellEnd"/>
      <w:r>
        <w:rPr>
          <w:sz w:val="20"/>
          <w:szCs w:val="20"/>
          <w:lang w:val="uk-UA"/>
        </w:rPr>
        <w:t xml:space="preserve"> смуга вздовж трубки</w:t>
      </w:r>
      <w:r w:rsidR="00BA7B74">
        <w:rPr>
          <w:sz w:val="20"/>
          <w:szCs w:val="20"/>
          <w:lang w:val="uk-UA"/>
        </w:rPr>
        <w:t>;</w:t>
      </w:r>
    </w:p>
    <w:p w:rsidR="00D636EB" w:rsidRDefault="00D636EB" w:rsidP="00D636EB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конектор</w:t>
      </w:r>
      <w:proofErr w:type="spellEnd"/>
      <w:r>
        <w:rPr>
          <w:sz w:val="20"/>
          <w:szCs w:val="20"/>
          <w:lang w:val="uk-UA"/>
        </w:rPr>
        <w:t xml:space="preserve"> стандартного розміру на проксимальному кінці</w:t>
      </w:r>
      <w:r w:rsidR="00BA7B74">
        <w:rPr>
          <w:sz w:val="20"/>
          <w:szCs w:val="20"/>
          <w:lang w:val="uk-UA"/>
        </w:rPr>
        <w:t>;</w:t>
      </w:r>
    </w:p>
    <w:p w:rsidR="00A552A2" w:rsidRDefault="00A552A2" w:rsidP="00D636EB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окре</w:t>
      </w:r>
      <w:r w:rsidR="00E13F29">
        <w:rPr>
          <w:sz w:val="20"/>
          <w:szCs w:val="20"/>
          <w:lang w:val="uk-UA"/>
        </w:rPr>
        <w:t xml:space="preserve">мий порт </w:t>
      </w:r>
      <w:proofErr w:type="spellStart"/>
      <w:r w:rsidR="00E13F29">
        <w:rPr>
          <w:sz w:val="20"/>
          <w:szCs w:val="20"/>
          <w:lang w:val="uk-UA"/>
        </w:rPr>
        <w:t>Луєр</w:t>
      </w:r>
      <w:proofErr w:type="spellEnd"/>
      <w:r w:rsidR="00E13F29">
        <w:rPr>
          <w:sz w:val="20"/>
          <w:szCs w:val="20"/>
          <w:lang w:val="uk-UA"/>
        </w:rPr>
        <w:t xml:space="preserve"> з пробкою для </w:t>
      </w:r>
      <w:proofErr w:type="spellStart"/>
      <w:r w:rsidR="00E13F29">
        <w:rPr>
          <w:sz w:val="20"/>
          <w:szCs w:val="20"/>
          <w:lang w:val="uk-UA"/>
        </w:rPr>
        <w:t>над</w:t>
      </w:r>
      <w:r>
        <w:rPr>
          <w:sz w:val="20"/>
          <w:szCs w:val="20"/>
          <w:lang w:val="uk-UA"/>
        </w:rPr>
        <w:t>манжетної</w:t>
      </w:r>
      <w:proofErr w:type="spellEnd"/>
      <w:r>
        <w:rPr>
          <w:sz w:val="20"/>
          <w:szCs w:val="20"/>
          <w:lang w:val="uk-UA"/>
        </w:rPr>
        <w:t xml:space="preserve"> аспірації</w:t>
      </w:r>
      <w:r w:rsidR="00BA7B74">
        <w:rPr>
          <w:sz w:val="20"/>
          <w:szCs w:val="20"/>
          <w:lang w:val="uk-UA"/>
        </w:rPr>
        <w:t>;</w:t>
      </w:r>
    </w:p>
    <w:p w:rsidR="00D636EB" w:rsidRDefault="00D636EB" w:rsidP="00D636EB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еластичні крильця </w:t>
      </w:r>
      <w:proofErr w:type="spellStart"/>
      <w:r>
        <w:rPr>
          <w:sz w:val="20"/>
          <w:szCs w:val="20"/>
          <w:lang w:val="uk-UA"/>
        </w:rPr>
        <w:t>кон</w:t>
      </w:r>
      <w:r w:rsidR="00A552A2">
        <w:rPr>
          <w:sz w:val="20"/>
          <w:szCs w:val="20"/>
          <w:lang w:val="uk-UA"/>
        </w:rPr>
        <w:t>ектора</w:t>
      </w:r>
      <w:proofErr w:type="spellEnd"/>
      <w:r w:rsidR="00A552A2">
        <w:rPr>
          <w:sz w:val="20"/>
          <w:szCs w:val="20"/>
          <w:lang w:val="uk-UA"/>
        </w:rPr>
        <w:t xml:space="preserve"> з отворами для фіксації</w:t>
      </w:r>
      <w:r w:rsidR="00BA7B74">
        <w:rPr>
          <w:sz w:val="20"/>
          <w:szCs w:val="20"/>
          <w:lang w:val="uk-UA"/>
        </w:rPr>
        <w:t>;</w:t>
      </w:r>
    </w:p>
    <w:p w:rsidR="00A552A2" w:rsidRDefault="00A552A2" w:rsidP="00D636EB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дві стрічки для фіксування трубки</w:t>
      </w:r>
      <w:r w:rsidR="00BA7B74">
        <w:rPr>
          <w:sz w:val="20"/>
          <w:szCs w:val="20"/>
          <w:lang w:val="uk-UA"/>
        </w:rPr>
        <w:t>;</w:t>
      </w:r>
    </w:p>
    <w:p w:rsidR="00D636EB" w:rsidRPr="008B7126" w:rsidRDefault="00D636EB" w:rsidP="00D636EB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Pr="008B7126">
        <w:rPr>
          <w:sz w:val="20"/>
          <w:szCs w:val="20"/>
          <w:lang w:val="uk-UA"/>
        </w:rPr>
        <w:t xml:space="preserve"> оксидом етилену</w:t>
      </w:r>
      <w:r w:rsidR="00BA7B74">
        <w:rPr>
          <w:sz w:val="20"/>
          <w:szCs w:val="20"/>
          <w:lang w:val="uk-UA"/>
        </w:rPr>
        <w:t>.</w:t>
      </w:r>
    </w:p>
    <w:p w:rsidR="00BA7B74" w:rsidRDefault="00BA7B74" w:rsidP="00D636EB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D636EB" w:rsidRPr="00664A4B" w:rsidRDefault="00D636EB" w:rsidP="00D636EB">
      <w:pPr>
        <w:spacing w:after="0" w:line="240" w:lineRule="auto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>ЗАСТЕРЕЖЕННЯ</w:t>
      </w:r>
      <w:r w:rsidR="00BA7B74">
        <w:rPr>
          <w:sz w:val="20"/>
          <w:szCs w:val="20"/>
          <w:lang w:val="uk-UA"/>
        </w:rPr>
        <w:t>:</w:t>
      </w:r>
    </w:p>
    <w:p w:rsidR="00D636EB" w:rsidRPr="00664A4B" w:rsidRDefault="00D636EB" w:rsidP="00D636EB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>для професійного використання</w:t>
      </w:r>
      <w:r w:rsidR="00BA7B74">
        <w:rPr>
          <w:sz w:val="20"/>
          <w:szCs w:val="20"/>
          <w:lang w:val="uk-UA"/>
        </w:rPr>
        <w:t>;</w:t>
      </w:r>
    </w:p>
    <w:p w:rsidR="00D636EB" w:rsidRPr="00664A4B" w:rsidRDefault="00D636EB" w:rsidP="00D636EB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>для одноразового застосування</w:t>
      </w:r>
      <w:r w:rsidR="00BA7B74">
        <w:rPr>
          <w:sz w:val="20"/>
          <w:szCs w:val="20"/>
          <w:lang w:val="uk-UA"/>
        </w:rPr>
        <w:t>;</w:t>
      </w:r>
    </w:p>
    <w:p w:rsidR="00D636EB" w:rsidRPr="00664A4B" w:rsidRDefault="00D636EB" w:rsidP="00D636EB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>не використовувати у разі пошкодження упаковки</w:t>
      </w:r>
      <w:r w:rsidR="00BA7B74">
        <w:rPr>
          <w:sz w:val="20"/>
          <w:szCs w:val="20"/>
          <w:lang w:val="uk-UA"/>
        </w:rPr>
        <w:t>.</w:t>
      </w:r>
    </w:p>
    <w:p w:rsidR="00D636EB" w:rsidRPr="00664A4B" w:rsidRDefault="00D636EB" w:rsidP="00D636EB">
      <w:pPr>
        <w:spacing w:after="0" w:line="240" w:lineRule="auto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>ТЕРМІН ПРИДАТНОСТІ</w:t>
      </w:r>
      <w:r w:rsidR="00BA7B74">
        <w:rPr>
          <w:sz w:val="20"/>
          <w:szCs w:val="20"/>
          <w:lang w:val="uk-UA"/>
        </w:rPr>
        <w:t>:</w:t>
      </w:r>
      <w:r w:rsidRPr="00664A4B">
        <w:rPr>
          <w:sz w:val="20"/>
          <w:szCs w:val="20"/>
          <w:lang w:val="uk-UA"/>
        </w:rPr>
        <w:t xml:space="preserve"> </w:t>
      </w:r>
      <w:r w:rsidR="001B03E1">
        <w:rPr>
          <w:sz w:val="20"/>
          <w:szCs w:val="20"/>
          <w:lang w:val="uk-UA"/>
        </w:rPr>
        <w:t>5 років</w:t>
      </w:r>
      <w:r w:rsidRPr="00664A4B"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BA7B74">
        <w:rPr>
          <w:sz w:val="20"/>
          <w:szCs w:val="20"/>
          <w:lang w:val="uk-UA"/>
        </w:rPr>
        <w:t>.</w:t>
      </w:r>
    </w:p>
    <w:p w:rsidR="00D636EB" w:rsidRPr="00664A4B" w:rsidRDefault="00BA7B74" w:rsidP="00D636EB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ЗБЕРІГАННЯ:</w:t>
      </w:r>
      <w:r w:rsidR="00D636EB" w:rsidRPr="00664A4B">
        <w:rPr>
          <w:sz w:val="20"/>
          <w:szCs w:val="20"/>
          <w:lang w:val="uk-UA"/>
        </w:rPr>
        <w:t xml:space="preserve"> Зберігати за температури від  5 до 35</w:t>
      </w:r>
      <w:r w:rsidR="00D636EB" w:rsidRPr="00664A4B">
        <w:rPr>
          <w:sz w:val="20"/>
          <w:szCs w:val="20"/>
          <w:vertAlign w:val="superscript"/>
          <w:lang w:val="uk-UA"/>
        </w:rPr>
        <w:t>о</w:t>
      </w:r>
      <w:r w:rsidR="00D636EB" w:rsidRPr="00664A4B">
        <w:rPr>
          <w:sz w:val="20"/>
          <w:szCs w:val="20"/>
          <w:lang w:val="uk-UA"/>
        </w:rPr>
        <w:t>С і відносній вологості повітря не більше 65 %</w:t>
      </w:r>
      <w:r>
        <w:rPr>
          <w:sz w:val="20"/>
          <w:szCs w:val="20"/>
          <w:lang w:val="uk-UA"/>
        </w:rPr>
        <w:t>.</w:t>
      </w:r>
    </w:p>
    <w:p w:rsidR="00D636EB" w:rsidRPr="00664A4B" w:rsidRDefault="00D636EB" w:rsidP="00D636EB">
      <w:pPr>
        <w:spacing w:after="0" w:line="240" w:lineRule="auto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>ЗАСТОСУВАННЯ</w:t>
      </w:r>
      <w:r w:rsidR="00BA7B74">
        <w:rPr>
          <w:sz w:val="20"/>
          <w:szCs w:val="20"/>
          <w:lang w:val="uk-UA"/>
        </w:rPr>
        <w:t>:</w:t>
      </w:r>
    </w:p>
    <w:p w:rsidR="00D636EB" w:rsidRPr="00664A4B" w:rsidRDefault="00D636EB" w:rsidP="00D636EB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BA7B74">
        <w:rPr>
          <w:sz w:val="20"/>
          <w:szCs w:val="20"/>
          <w:lang w:val="uk-UA"/>
        </w:rPr>
        <w:t>;</w:t>
      </w:r>
    </w:p>
    <w:p w:rsidR="00D636EB" w:rsidRPr="00664A4B" w:rsidRDefault="00D636EB" w:rsidP="00D636EB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>одягнути стерильні рукавички</w:t>
      </w:r>
      <w:r w:rsidR="00BA7B74">
        <w:rPr>
          <w:sz w:val="20"/>
          <w:szCs w:val="20"/>
          <w:lang w:val="uk-UA"/>
        </w:rPr>
        <w:t>;</w:t>
      </w:r>
    </w:p>
    <w:p w:rsidR="00D636EB" w:rsidRPr="00664A4B" w:rsidRDefault="00D636EB" w:rsidP="00D636EB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>розпакувати</w:t>
      </w:r>
      <w:r w:rsidR="00BA7B74">
        <w:rPr>
          <w:sz w:val="20"/>
          <w:szCs w:val="20"/>
          <w:lang w:val="uk-UA"/>
        </w:rPr>
        <w:t>;</w:t>
      </w:r>
    </w:p>
    <w:p w:rsidR="00D636EB" w:rsidRPr="00664A4B" w:rsidRDefault="00D636EB" w:rsidP="00D636EB">
      <w:pPr>
        <w:pStyle w:val="a3"/>
        <w:numPr>
          <w:ilvl w:val="0"/>
          <w:numId w:val="5"/>
        </w:numPr>
        <w:spacing w:after="0" w:line="240" w:lineRule="auto"/>
        <w:ind w:left="284" w:right="-72" w:hanging="284"/>
        <w:jc w:val="both"/>
        <w:textAlignment w:val="baseline"/>
        <w:rPr>
          <w:rFonts w:eastAsia="Times New Roman" w:cs="Arial"/>
          <w:color w:val="000000"/>
          <w:sz w:val="20"/>
          <w:szCs w:val="20"/>
          <w:lang w:val="uk-UA" w:eastAsia="ru-RU"/>
        </w:rPr>
      </w:pPr>
      <w:r w:rsidRPr="00664A4B">
        <w:rPr>
          <w:rFonts w:eastAsia="Times New Roman" w:cs="Arial"/>
          <w:color w:val="000000"/>
          <w:sz w:val="20"/>
          <w:szCs w:val="20"/>
          <w:lang w:val="uk-UA" w:eastAsia="ru-RU"/>
        </w:rPr>
        <w:t>обробити антисептиком і відмежувати стерильними серветками перед</w:t>
      </w:r>
      <w:r w:rsidRPr="00664A4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>ню поверхню шиї (у випадку, коли немає загрози життю пацієнта)</w:t>
      </w:r>
      <w:r w:rsidR="00BA7B74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>;</w:t>
      </w:r>
    </w:p>
    <w:p w:rsidR="00D636EB" w:rsidRPr="00664A4B" w:rsidRDefault="00E63534" w:rsidP="00D636EB">
      <w:pPr>
        <w:pStyle w:val="a3"/>
        <w:numPr>
          <w:ilvl w:val="0"/>
          <w:numId w:val="5"/>
        </w:numPr>
        <w:spacing w:after="0" w:line="240" w:lineRule="auto"/>
        <w:ind w:left="284" w:right="-72" w:hanging="284"/>
        <w:jc w:val="both"/>
        <w:textAlignment w:val="baseline"/>
        <w:rPr>
          <w:rFonts w:eastAsia="Times New Roman" w:cs="Arial"/>
          <w:color w:val="000000"/>
          <w:sz w:val="20"/>
          <w:szCs w:val="20"/>
          <w:lang w:val="uk-UA" w:eastAsia="ru-RU"/>
        </w:rPr>
      </w:pPr>
      <w:proofErr w:type="spellStart"/>
      <w:r>
        <w:rPr>
          <w:rFonts w:eastAsia="Times New Roman" w:cs="Arial"/>
          <w:bCs/>
          <w:color w:val="000000"/>
          <w:sz w:val="20"/>
          <w:szCs w:val="20"/>
          <w:bdr w:val="none" w:sz="0" w:space="0" w:color="auto" w:frame="1"/>
          <w:lang w:val="uk-UA" w:eastAsia="ru-RU"/>
        </w:rPr>
        <w:t>про</w:t>
      </w:r>
      <w:r w:rsidRPr="00E63534">
        <w:rPr>
          <w:rFonts w:eastAsia="Times New Roman" w:cs="Arial"/>
          <w:bCs/>
          <w:color w:val="000000"/>
          <w:sz w:val="20"/>
          <w:szCs w:val="20"/>
          <w:bdr w:val="none" w:sz="0" w:space="0" w:color="auto" w:frame="1"/>
          <w:lang w:val="uk-UA" w:eastAsia="ru-RU"/>
        </w:rPr>
        <w:t>пальпувати</w:t>
      </w:r>
      <w:proofErr w:type="spellEnd"/>
      <w:r>
        <w:rPr>
          <w:rFonts w:eastAsia="Times New Roman" w:cs="Arial"/>
          <w:color w:val="000000"/>
          <w:sz w:val="20"/>
          <w:szCs w:val="20"/>
          <w:lang w:val="uk-UA" w:eastAsia="ru-RU"/>
        </w:rPr>
        <w:t xml:space="preserve"> </w:t>
      </w:r>
      <w:proofErr w:type="spellStart"/>
      <w:r w:rsidR="00D636EB" w:rsidRPr="00664A4B">
        <w:rPr>
          <w:rFonts w:eastAsia="Times New Roman" w:cs="Arial"/>
          <w:color w:val="000000"/>
          <w:sz w:val="20"/>
          <w:szCs w:val="20"/>
          <w:lang w:val="uk-UA" w:eastAsia="ru-RU"/>
        </w:rPr>
        <w:t>крікотиреоїдну</w:t>
      </w:r>
      <w:proofErr w:type="spellEnd"/>
      <w:r w:rsidR="00D636EB" w:rsidRPr="00664A4B">
        <w:rPr>
          <w:rFonts w:eastAsia="Times New Roman" w:cs="Arial"/>
          <w:color w:val="000000"/>
          <w:sz w:val="20"/>
          <w:szCs w:val="20"/>
          <w:lang w:val="uk-UA" w:eastAsia="ru-RU"/>
        </w:rPr>
        <w:t xml:space="preserve"> зв’язку, яка розташовується нижче </w:t>
      </w:r>
      <w:r w:rsidR="00D636EB" w:rsidRPr="00664A4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>щитовидного хряща,</w:t>
      </w:r>
      <w:r w:rsidR="001B03E1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 xml:space="preserve"> до перс</w:t>
      </w:r>
      <w:r w:rsidR="00D636EB" w:rsidRPr="00664A4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 xml:space="preserve">неподібного хряща по середній лінії шиї </w:t>
      </w:r>
      <w:r w:rsidR="00BA7B74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>;</w:t>
      </w:r>
    </w:p>
    <w:p w:rsidR="009A795F" w:rsidRPr="009A795F" w:rsidRDefault="00D636EB" w:rsidP="00D636EB">
      <w:pPr>
        <w:pStyle w:val="a3"/>
        <w:numPr>
          <w:ilvl w:val="0"/>
          <w:numId w:val="5"/>
        </w:numPr>
        <w:spacing w:after="0" w:line="240" w:lineRule="auto"/>
        <w:ind w:left="284" w:right="-72" w:hanging="284"/>
        <w:jc w:val="both"/>
        <w:textAlignment w:val="baseline"/>
        <w:rPr>
          <w:rFonts w:eastAsia="Times New Roman" w:cs="Arial"/>
          <w:color w:val="000000"/>
          <w:sz w:val="20"/>
          <w:szCs w:val="20"/>
          <w:lang w:val="uk-UA" w:eastAsia="ru-RU"/>
        </w:rPr>
      </w:pPr>
      <w:r w:rsidRPr="00664A4B">
        <w:rPr>
          <w:rFonts w:eastAsia="Times New Roman" w:cs="Arial"/>
          <w:color w:val="000000"/>
          <w:sz w:val="20"/>
          <w:szCs w:val="20"/>
          <w:lang w:val="uk-UA" w:eastAsia="ru-RU"/>
        </w:rPr>
        <w:t>зафіксувати щитовидний хрящ пальцями однієї руки і зробити попе</w:t>
      </w:r>
      <w:r w:rsidRPr="00664A4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>речний розріз завдовжки приблизно 2 см</w:t>
      </w:r>
      <w:r w:rsidR="009A795F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 xml:space="preserve"> через </w:t>
      </w:r>
      <w:proofErr w:type="spellStart"/>
      <w:r w:rsidR="009A795F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>крікотиреоїдну</w:t>
      </w:r>
      <w:proofErr w:type="spellEnd"/>
      <w:r w:rsidR="009A795F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 xml:space="preserve"> зв’язку</w:t>
      </w:r>
      <w:r w:rsidR="00BA7B74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>;</w:t>
      </w:r>
    </w:p>
    <w:p w:rsidR="00D636EB" w:rsidRPr="00664A4B" w:rsidRDefault="009A795F" w:rsidP="00D636EB">
      <w:pPr>
        <w:pStyle w:val="a3"/>
        <w:numPr>
          <w:ilvl w:val="0"/>
          <w:numId w:val="5"/>
        </w:numPr>
        <w:spacing w:after="0" w:line="240" w:lineRule="auto"/>
        <w:ind w:left="284" w:right="-72" w:hanging="284"/>
        <w:jc w:val="both"/>
        <w:textAlignment w:val="baseline"/>
        <w:rPr>
          <w:rFonts w:eastAsia="Times New Roman" w:cs="Arial"/>
          <w:color w:val="000000"/>
          <w:sz w:val="20"/>
          <w:szCs w:val="20"/>
          <w:lang w:val="uk-UA" w:eastAsia="ru-RU"/>
        </w:rPr>
      </w:pPr>
      <w:r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>н</w:t>
      </w:r>
      <w:r w:rsidR="00D636EB" w:rsidRPr="00664A4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 xml:space="preserve">еможливість введення </w:t>
      </w:r>
      <w:r w:rsidR="001B03E1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>трубки</w:t>
      </w:r>
      <w:r w:rsidR="00D636EB" w:rsidRPr="00664A4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 xml:space="preserve"> у трахею може бути пов’язана зі створенням помилкового ходу у тому випадку, якщо </w:t>
      </w:r>
      <w:proofErr w:type="spellStart"/>
      <w:r w:rsidR="00D636EB" w:rsidRPr="00664A4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>крікотиреоїдна</w:t>
      </w:r>
      <w:proofErr w:type="spellEnd"/>
      <w:r w:rsidR="00D636EB" w:rsidRPr="00664A4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 xml:space="preserve"> зв’язка не розсічена повністю. Для попередження цього захопіть рукою щитовидний хрящ і зафіксуйте трахею по середній лінії у момент розсічення крікотиреоїдної зв’язки</w:t>
      </w:r>
      <w:r w:rsidR="00BA7B74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>;</w:t>
      </w:r>
    </w:p>
    <w:p w:rsidR="00D636EB" w:rsidRPr="00664A4B" w:rsidRDefault="00D636EB" w:rsidP="00D636EB">
      <w:pPr>
        <w:pStyle w:val="a3"/>
        <w:numPr>
          <w:ilvl w:val="0"/>
          <w:numId w:val="5"/>
        </w:numPr>
        <w:spacing w:after="0" w:line="240" w:lineRule="auto"/>
        <w:ind w:left="284" w:right="-72" w:hanging="284"/>
        <w:jc w:val="both"/>
        <w:textAlignment w:val="baseline"/>
        <w:rPr>
          <w:rFonts w:eastAsia="Times New Roman" w:cs="Arial"/>
          <w:color w:val="000000"/>
          <w:sz w:val="20"/>
          <w:szCs w:val="20"/>
          <w:lang w:val="uk-UA" w:eastAsia="ru-RU"/>
        </w:rPr>
      </w:pPr>
      <w:r w:rsidRPr="00664A4B">
        <w:rPr>
          <w:rFonts w:eastAsia="Times New Roman" w:cs="Arial"/>
          <w:b/>
          <w:bCs/>
          <w:color w:val="000000"/>
          <w:sz w:val="20"/>
          <w:szCs w:val="20"/>
          <w:bdr w:val="none" w:sz="0" w:space="0" w:color="auto" w:frame="1"/>
          <w:lang w:val="uk-UA" w:eastAsia="ru-RU"/>
        </w:rPr>
        <w:t>у</w:t>
      </w:r>
      <w:r w:rsidRPr="00664A4B">
        <w:rPr>
          <w:rFonts w:eastAsia="Times New Roman" w:cs="Arial"/>
          <w:color w:val="000000"/>
          <w:sz w:val="20"/>
          <w:szCs w:val="20"/>
          <w:lang w:val="uk-UA" w:eastAsia="ru-RU"/>
        </w:rPr>
        <w:t>вести розширювач трахеї у розріз та обережно розвести краї </w:t>
      </w:r>
      <w:r w:rsidRPr="00664A4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 xml:space="preserve">рани розширювача, </w:t>
      </w:r>
      <w:r w:rsidR="001B03E1" w:rsidRPr="00664A4B">
        <w:rPr>
          <w:rFonts w:eastAsia="Times New Roman" w:cs="Arial"/>
          <w:b/>
          <w:bCs/>
          <w:color w:val="000000"/>
          <w:sz w:val="20"/>
          <w:szCs w:val="20"/>
          <w:bdr w:val="none" w:sz="0" w:space="0" w:color="auto" w:frame="1"/>
          <w:lang w:val="uk-UA" w:eastAsia="ru-RU"/>
        </w:rPr>
        <w:t>у</w:t>
      </w:r>
      <w:r w:rsidR="001B03E1" w:rsidRPr="00664A4B">
        <w:rPr>
          <w:rFonts w:eastAsia="Times New Roman" w:cs="Arial"/>
          <w:color w:val="000000"/>
          <w:sz w:val="20"/>
          <w:szCs w:val="20"/>
          <w:lang w:val="uk-UA" w:eastAsia="ru-RU"/>
        </w:rPr>
        <w:t xml:space="preserve">вести </w:t>
      </w:r>
      <w:r w:rsidRPr="00664A4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 xml:space="preserve">у розріз поперек трахеї </w:t>
      </w:r>
      <w:r w:rsidR="001B03E1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>ручку скальпеля і повернути</w:t>
      </w:r>
      <w:r w:rsidR="00BA7B74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 xml:space="preserve"> її на 90 градусів;</w:t>
      </w:r>
    </w:p>
    <w:p w:rsidR="00D636EB" w:rsidRDefault="00D636EB" w:rsidP="00D636EB">
      <w:pPr>
        <w:pStyle w:val="a3"/>
        <w:numPr>
          <w:ilvl w:val="0"/>
          <w:numId w:val="5"/>
        </w:numPr>
        <w:spacing w:after="0" w:line="240" w:lineRule="auto"/>
        <w:ind w:left="284" w:right="-72" w:hanging="284"/>
        <w:jc w:val="both"/>
        <w:textAlignment w:val="baseline"/>
        <w:rPr>
          <w:rFonts w:eastAsia="Times New Roman" w:cs="Arial"/>
          <w:color w:val="000000"/>
          <w:sz w:val="20"/>
          <w:szCs w:val="20"/>
          <w:lang w:val="uk-UA" w:eastAsia="ru-RU"/>
        </w:rPr>
      </w:pPr>
      <w:r w:rsidRPr="00B85B07">
        <w:rPr>
          <w:rFonts w:eastAsia="Times New Roman" w:cs="Arial"/>
          <w:b/>
          <w:bCs/>
          <w:color w:val="000000"/>
          <w:sz w:val="20"/>
          <w:szCs w:val="20"/>
          <w:bdr w:val="none" w:sz="0" w:space="0" w:color="auto" w:frame="1"/>
          <w:lang w:val="uk-UA" w:eastAsia="ru-RU"/>
        </w:rPr>
        <w:t>у</w:t>
      </w:r>
      <w:r w:rsidRPr="00B85B07">
        <w:rPr>
          <w:rFonts w:eastAsia="Times New Roman" w:cs="Arial"/>
          <w:color w:val="000000"/>
          <w:sz w:val="20"/>
          <w:szCs w:val="20"/>
          <w:lang w:val="uk-UA" w:eastAsia="ru-RU"/>
        </w:rPr>
        <w:t xml:space="preserve">вести </w:t>
      </w:r>
      <w:proofErr w:type="spellStart"/>
      <w:r w:rsidRPr="00B85B07">
        <w:rPr>
          <w:rFonts w:eastAsia="Times New Roman" w:cs="Arial"/>
          <w:color w:val="000000"/>
          <w:sz w:val="20"/>
          <w:szCs w:val="20"/>
          <w:lang w:val="uk-UA" w:eastAsia="ru-RU"/>
        </w:rPr>
        <w:t>трахеостомічну</w:t>
      </w:r>
      <w:proofErr w:type="spellEnd"/>
      <w:r w:rsidRPr="00B85B07">
        <w:rPr>
          <w:rFonts w:eastAsia="Times New Roman" w:cs="Arial"/>
          <w:color w:val="000000"/>
          <w:sz w:val="20"/>
          <w:szCs w:val="20"/>
          <w:lang w:val="uk-UA" w:eastAsia="ru-RU"/>
        </w:rPr>
        <w:t xml:space="preserve"> трубку</w:t>
      </w:r>
      <w:r w:rsidR="00BA7B74">
        <w:rPr>
          <w:rFonts w:eastAsia="Times New Roman" w:cs="Arial"/>
          <w:color w:val="000000"/>
          <w:sz w:val="20"/>
          <w:szCs w:val="20"/>
          <w:lang w:val="uk-UA" w:eastAsia="ru-RU"/>
        </w:rPr>
        <w:t>;</w:t>
      </w:r>
    </w:p>
    <w:p w:rsidR="00D636EB" w:rsidRPr="00B85B07" w:rsidRDefault="00D636EB" w:rsidP="00D636EB">
      <w:pPr>
        <w:pStyle w:val="a3"/>
        <w:numPr>
          <w:ilvl w:val="0"/>
          <w:numId w:val="5"/>
        </w:numPr>
        <w:spacing w:after="0" w:line="240" w:lineRule="auto"/>
        <w:ind w:left="284" w:right="-72" w:hanging="284"/>
        <w:jc w:val="both"/>
        <w:textAlignment w:val="baseline"/>
        <w:rPr>
          <w:rFonts w:eastAsia="Times New Roman" w:cs="Arial"/>
          <w:color w:val="000000"/>
          <w:sz w:val="20"/>
          <w:szCs w:val="20"/>
          <w:lang w:val="uk-UA" w:eastAsia="ru-RU"/>
        </w:rPr>
      </w:pPr>
      <w:r w:rsidRPr="00B85B07">
        <w:rPr>
          <w:rFonts w:eastAsia="Times New Roman" w:cs="Arial"/>
          <w:color w:val="000000"/>
          <w:sz w:val="20"/>
          <w:szCs w:val="20"/>
          <w:lang w:val="uk-UA" w:eastAsia="ru-RU"/>
        </w:rPr>
        <w:t>надути манжету низького тиску</w:t>
      </w:r>
      <w:r w:rsidR="00BA7B74">
        <w:rPr>
          <w:rFonts w:eastAsia="Times New Roman" w:cs="Arial"/>
          <w:color w:val="000000"/>
          <w:sz w:val="20"/>
          <w:szCs w:val="20"/>
          <w:lang w:val="uk-UA" w:eastAsia="ru-RU"/>
        </w:rPr>
        <w:t>;</w:t>
      </w:r>
    </w:p>
    <w:p w:rsidR="00D636EB" w:rsidRPr="00664A4B" w:rsidRDefault="00D636EB" w:rsidP="00D636EB">
      <w:pPr>
        <w:pStyle w:val="a3"/>
        <w:numPr>
          <w:ilvl w:val="0"/>
          <w:numId w:val="5"/>
        </w:numPr>
        <w:spacing w:after="0" w:line="240" w:lineRule="auto"/>
        <w:ind w:left="284" w:right="-72" w:hanging="284"/>
        <w:jc w:val="both"/>
        <w:textAlignment w:val="baseline"/>
        <w:rPr>
          <w:rFonts w:eastAsia="Times New Roman" w:cs="Arial"/>
          <w:color w:val="000000"/>
          <w:sz w:val="20"/>
          <w:szCs w:val="20"/>
          <w:lang w:val="uk-UA" w:eastAsia="ru-RU"/>
        </w:rPr>
      </w:pPr>
      <w:r w:rsidRPr="00664A4B">
        <w:rPr>
          <w:rFonts w:eastAsia="Times New Roman" w:cs="Arial"/>
          <w:color w:val="000000"/>
          <w:sz w:val="20"/>
          <w:szCs w:val="20"/>
          <w:lang w:val="uk-UA" w:eastAsia="ru-RU"/>
        </w:rPr>
        <w:lastRenderedPageBreak/>
        <w:t xml:space="preserve">приєднати мішок </w:t>
      </w:r>
      <w:proofErr w:type="spellStart"/>
      <w:r w:rsidRPr="00664A4B">
        <w:rPr>
          <w:rFonts w:eastAsia="Times New Roman" w:cs="Arial"/>
          <w:color w:val="000000"/>
          <w:sz w:val="20"/>
          <w:szCs w:val="20"/>
          <w:lang w:val="uk-UA" w:eastAsia="ru-RU"/>
        </w:rPr>
        <w:t>Амбу</w:t>
      </w:r>
      <w:proofErr w:type="spellEnd"/>
      <w:r w:rsidRPr="00664A4B">
        <w:rPr>
          <w:rFonts w:eastAsia="Times New Roman" w:cs="Arial"/>
          <w:color w:val="000000"/>
          <w:sz w:val="20"/>
          <w:szCs w:val="20"/>
          <w:lang w:val="uk-UA" w:eastAsia="ru-RU"/>
        </w:rPr>
        <w:t xml:space="preserve"> або апарат ШВЛ і про</w:t>
      </w:r>
      <w:r w:rsidRPr="00664A4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 xml:space="preserve">вести вентиляцію пацієнта </w:t>
      </w:r>
      <w:r w:rsidR="001B03E1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>100%</w:t>
      </w:r>
      <w:r w:rsidR="001712BD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 xml:space="preserve"> киснем</w:t>
      </w:r>
      <w:r w:rsidR="00BA7B74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>;</w:t>
      </w:r>
    </w:p>
    <w:p w:rsidR="007D5380" w:rsidRPr="00485A9F" w:rsidRDefault="00D636EB" w:rsidP="00485A9F">
      <w:pPr>
        <w:pStyle w:val="a3"/>
        <w:numPr>
          <w:ilvl w:val="0"/>
          <w:numId w:val="5"/>
        </w:numPr>
        <w:spacing w:after="0" w:line="240" w:lineRule="auto"/>
        <w:ind w:left="284" w:right="-72" w:hanging="284"/>
        <w:jc w:val="both"/>
        <w:textAlignment w:val="baseline"/>
        <w:rPr>
          <w:rFonts w:eastAsia="Times New Roman" w:cs="Arial"/>
          <w:color w:val="000000"/>
          <w:sz w:val="20"/>
          <w:szCs w:val="20"/>
          <w:lang w:val="uk-UA" w:eastAsia="ru-RU"/>
        </w:rPr>
      </w:pPr>
      <w:r w:rsidRPr="00664A4B">
        <w:rPr>
          <w:rFonts w:eastAsia="Times New Roman" w:cs="Arial"/>
          <w:color w:val="000000"/>
          <w:sz w:val="20"/>
          <w:szCs w:val="20"/>
          <w:lang w:val="uk-UA" w:eastAsia="ru-RU"/>
        </w:rPr>
        <w:t>виконати аускультацію легень пацієнта і переконатися, що дихальні </w:t>
      </w:r>
      <w:r w:rsidRPr="00664A4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>шуми вислуховуються рівномірно з обох боків</w:t>
      </w:r>
      <w:r w:rsidR="00BA7B74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>;</w:t>
      </w:r>
    </w:p>
    <w:p w:rsidR="00D636EB" w:rsidRPr="00664A4B" w:rsidRDefault="00D636EB" w:rsidP="00D636EB">
      <w:pPr>
        <w:pStyle w:val="a3"/>
        <w:numPr>
          <w:ilvl w:val="0"/>
          <w:numId w:val="5"/>
        </w:numPr>
        <w:spacing w:after="0" w:line="240" w:lineRule="auto"/>
        <w:ind w:left="284" w:right="-72" w:hanging="284"/>
        <w:jc w:val="both"/>
        <w:textAlignment w:val="baseline"/>
        <w:rPr>
          <w:rFonts w:eastAsia="Times New Roman" w:cs="Arial"/>
          <w:color w:val="000000"/>
          <w:sz w:val="20"/>
          <w:szCs w:val="20"/>
          <w:lang w:val="uk-UA" w:eastAsia="ru-RU"/>
        </w:rPr>
      </w:pPr>
      <w:r w:rsidRPr="00664A4B">
        <w:rPr>
          <w:rFonts w:eastAsia="Times New Roman" w:cs="Arial"/>
          <w:b/>
          <w:bCs/>
          <w:color w:val="000000"/>
          <w:sz w:val="20"/>
          <w:szCs w:val="20"/>
          <w:bdr w:val="none" w:sz="0" w:space="0" w:color="auto" w:frame="1"/>
          <w:lang w:val="uk-UA" w:eastAsia="ru-RU"/>
        </w:rPr>
        <w:t>з</w:t>
      </w:r>
      <w:r w:rsidRPr="00664A4B">
        <w:rPr>
          <w:rFonts w:eastAsia="Times New Roman" w:cs="Arial"/>
          <w:color w:val="000000"/>
          <w:sz w:val="20"/>
          <w:szCs w:val="20"/>
          <w:lang w:val="uk-UA" w:eastAsia="ru-RU"/>
        </w:rPr>
        <w:t xml:space="preserve">афіксувати </w:t>
      </w:r>
      <w:proofErr w:type="spellStart"/>
      <w:r w:rsidRPr="00664A4B">
        <w:rPr>
          <w:rFonts w:eastAsia="Times New Roman" w:cs="Arial"/>
          <w:color w:val="000000"/>
          <w:sz w:val="20"/>
          <w:szCs w:val="20"/>
          <w:lang w:val="uk-UA" w:eastAsia="ru-RU"/>
        </w:rPr>
        <w:t>трахеостомічну</w:t>
      </w:r>
      <w:proofErr w:type="spellEnd"/>
      <w:r w:rsidRPr="00664A4B">
        <w:rPr>
          <w:rFonts w:eastAsia="Times New Roman" w:cs="Arial"/>
          <w:color w:val="000000"/>
          <w:sz w:val="20"/>
          <w:szCs w:val="20"/>
          <w:lang w:val="uk-UA" w:eastAsia="ru-RU"/>
        </w:rPr>
        <w:t xml:space="preserve"> трубку </w:t>
      </w:r>
      <w:r>
        <w:rPr>
          <w:rFonts w:eastAsia="Times New Roman" w:cs="Arial"/>
          <w:color w:val="000000"/>
          <w:sz w:val="20"/>
          <w:szCs w:val="20"/>
          <w:lang w:val="uk-UA" w:eastAsia="ru-RU"/>
        </w:rPr>
        <w:t xml:space="preserve">пов’язкою </w:t>
      </w:r>
      <w:r w:rsidRPr="00664A4B">
        <w:rPr>
          <w:rFonts w:eastAsia="Times New Roman" w:cs="Arial"/>
          <w:color w:val="000000"/>
          <w:sz w:val="20"/>
          <w:szCs w:val="20"/>
          <w:lang w:val="uk-UA" w:eastAsia="ru-RU"/>
        </w:rPr>
        <w:t>до шкіри</w:t>
      </w:r>
      <w:r w:rsidR="00BA7B74">
        <w:rPr>
          <w:rFonts w:eastAsia="Times New Roman" w:cs="Arial"/>
          <w:color w:val="000000"/>
          <w:sz w:val="20"/>
          <w:szCs w:val="20"/>
          <w:lang w:val="uk-UA" w:eastAsia="ru-RU"/>
        </w:rPr>
        <w:t>;</w:t>
      </w:r>
    </w:p>
    <w:p w:rsidR="00D636EB" w:rsidRPr="00664A4B" w:rsidRDefault="00D636EB" w:rsidP="00D636EB">
      <w:pPr>
        <w:pStyle w:val="a3"/>
        <w:numPr>
          <w:ilvl w:val="0"/>
          <w:numId w:val="5"/>
        </w:numPr>
        <w:spacing w:after="0" w:line="240" w:lineRule="auto"/>
        <w:ind w:left="284" w:right="-72" w:hanging="284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 xml:space="preserve">після </w:t>
      </w:r>
      <w:proofErr w:type="spellStart"/>
      <w:r w:rsidRPr="00664A4B">
        <w:rPr>
          <w:sz w:val="20"/>
          <w:szCs w:val="20"/>
          <w:lang w:val="uk-UA"/>
        </w:rPr>
        <w:t>інтубації</w:t>
      </w:r>
      <w:proofErr w:type="spellEnd"/>
      <w:r w:rsidRPr="00664A4B">
        <w:rPr>
          <w:sz w:val="20"/>
          <w:szCs w:val="20"/>
          <w:lang w:val="uk-UA"/>
        </w:rPr>
        <w:t xml:space="preserve"> перевірити положення </w:t>
      </w:r>
      <w:proofErr w:type="spellStart"/>
      <w:r w:rsidRPr="00664A4B">
        <w:rPr>
          <w:sz w:val="20"/>
          <w:szCs w:val="20"/>
          <w:lang w:val="uk-UA"/>
        </w:rPr>
        <w:t>трахеостомічної</w:t>
      </w:r>
      <w:proofErr w:type="spellEnd"/>
      <w:r w:rsidRPr="00664A4B">
        <w:rPr>
          <w:sz w:val="20"/>
          <w:szCs w:val="20"/>
          <w:lang w:val="uk-UA"/>
        </w:rPr>
        <w:t xml:space="preserve"> трубки шляхом  рентгену грудної клітки (кінець </w:t>
      </w:r>
      <w:r w:rsidR="001B03E1">
        <w:rPr>
          <w:sz w:val="20"/>
          <w:szCs w:val="20"/>
          <w:lang w:val="uk-UA"/>
        </w:rPr>
        <w:t>трубки повинен знаходитись на 2-</w:t>
      </w:r>
      <w:r w:rsidRPr="00664A4B">
        <w:rPr>
          <w:sz w:val="20"/>
          <w:szCs w:val="20"/>
          <w:lang w:val="uk-UA"/>
        </w:rPr>
        <w:t>4 см вище біфуркації трахеї)</w:t>
      </w:r>
      <w:r w:rsidR="00BA7B74">
        <w:rPr>
          <w:sz w:val="20"/>
          <w:szCs w:val="20"/>
          <w:lang w:val="uk-UA"/>
        </w:rPr>
        <w:t>;</w:t>
      </w:r>
    </w:p>
    <w:p w:rsidR="00D636EB" w:rsidRPr="00664A4B" w:rsidRDefault="00D636EB" w:rsidP="00D636EB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proofErr w:type="spellStart"/>
      <w:r w:rsidRPr="00664A4B">
        <w:rPr>
          <w:sz w:val="20"/>
          <w:szCs w:val="20"/>
          <w:lang w:val="uk-UA"/>
        </w:rPr>
        <w:t>трахеостомічну</w:t>
      </w:r>
      <w:proofErr w:type="spellEnd"/>
      <w:r w:rsidRPr="00664A4B">
        <w:rPr>
          <w:sz w:val="20"/>
          <w:szCs w:val="20"/>
          <w:lang w:val="uk-UA"/>
        </w:rPr>
        <w:t xml:space="preserve"> трубку мож</w:t>
      </w:r>
      <w:r w:rsidR="001B03E1">
        <w:rPr>
          <w:sz w:val="20"/>
          <w:szCs w:val="20"/>
          <w:lang w:val="uk-UA"/>
        </w:rPr>
        <w:t>на залишати в тілі впродовж ≈10-</w:t>
      </w:r>
      <w:r w:rsidRPr="00664A4B">
        <w:rPr>
          <w:sz w:val="20"/>
          <w:szCs w:val="20"/>
          <w:lang w:val="uk-UA"/>
        </w:rPr>
        <w:t>14 днів</w:t>
      </w:r>
      <w:r w:rsidR="00BA7B74">
        <w:rPr>
          <w:sz w:val="20"/>
          <w:szCs w:val="20"/>
          <w:lang w:val="uk-UA"/>
        </w:rPr>
        <w:t>;</w:t>
      </w:r>
    </w:p>
    <w:p w:rsidR="001B03E1" w:rsidRPr="00E13F29" w:rsidRDefault="00D636EB" w:rsidP="00E13F29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 xml:space="preserve">регулярно здійснювати відсмоктування мокротиння під час </w:t>
      </w:r>
      <w:r w:rsidR="00E13F29">
        <w:rPr>
          <w:sz w:val="20"/>
          <w:szCs w:val="20"/>
          <w:lang w:val="uk-UA"/>
        </w:rPr>
        <w:t xml:space="preserve">інкубації, </w:t>
      </w:r>
      <w:r w:rsidR="004E1C00" w:rsidRPr="00E13F29">
        <w:rPr>
          <w:sz w:val="20"/>
          <w:szCs w:val="20"/>
          <w:lang w:val="uk-UA"/>
        </w:rPr>
        <w:t xml:space="preserve">використовуючи порт для </w:t>
      </w:r>
      <w:proofErr w:type="spellStart"/>
      <w:r w:rsidR="004E1C00" w:rsidRPr="00E13F29">
        <w:rPr>
          <w:sz w:val="20"/>
          <w:szCs w:val="20"/>
          <w:lang w:val="uk-UA"/>
        </w:rPr>
        <w:t>надманжетної</w:t>
      </w:r>
      <w:proofErr w:type="spellEnd"/>
      <w:r w:rsidR="004E1C00" w:rsidRPr="00E13F29">
        <w:rPr>
          <w:sz w:val="20"/>
          <w:szCs w:val="20"/>
          <w:lang w:val="uk-UA"/>
        </w:rPr>
        <w:t xml:space="preserve"> аспірації</w:t>
      </w:r>
      <w:r w:rsidR="00BA7B74">
        <w:rPr>
          <w:sz w:val="20"/>
          <w:szCs w:val="20"/>
          <w:lang w:val="uk-UA"/>
        </w:rPr>
        <w:t>;</w:t>
      </w:r>
    </w:p>
    <w:p w:rsidR="00D636EB" w:rsidRPr="00664A4B" w:rsidRDefault="00D636EB" w:rsidP="00D636EB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 xml:space="preserve">у разі звуження просвіту трубки виділеннями, згустками крові, сторонніми тілами одразу видалити </w:t>
      </w:r>
      <w:proofErr w:type="spellStart"/>
      <w:r w:rsidRPr="00664A4B">
        <w:rPr>
          <w:sz w:val="20"/>
          <w:szCs w:val="20"/>
          <w:lang w:val="uk-UA"/>
        </w:rPr>
        <w:t>трахеостомічну</w:t>
      </w:r>
      <w:proofErr w:type="spellEnd"/>
      <w:r w:rsidRPr="00664A4B">
        <w:rPr>
          <w:sz w:val="20"/>
          <w:szCs w:val="20"/>
          <w:lang w:val="uk-UA"/>
        </w:rPr>
        <w:t xml:space="preserve"> трубку</w:t>
      </w:r>
      <w:r w:rsidR="00BA7B74">
        <w:rPr>
          <w:sz w:val="20"/>
          <w:szCs w:val="20"/>
          <w:lang w:val="uk-UA"/>
        </w:rPr>
        <w:t>;</w:t>
      </w:r>
    </w:p>
    <w:p w:rsidR="00D636EB" w:rsidRPr="00664A4B" w:rsidRDefault="00D636EB" w:rsidP="00D636EB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 xml:space="preserve">для планового видалення </w:t>
      </w:r>
      <w:proofErr w:type="spellStart"/>
      <w:r w:rsidRPr="00664A4B">
        <w:rPr>
          <w:sz w:val="20"/>
          <w:szCs w:val="20"/>
          <w:lang w:val="uk-UA"/>
        </w:rPr>
        <w:t>трахеостомічної</w:t>
      </w:r>
      <w:proofErr w:type="spellEnd"/>
      <w:r w:rsidRPr="00664A4B">
        <w:rPr>
          <w:sz w:val="20"/>
          <w:szCs w:val="20"/>
          <w:lang w:val="uk-UA"/>
        </w:rPr>
        <w:t xml:space="preserve"> трубки провести аспірацію мокротиння з бронхіального дерева</w:t>
      </w:r>
      <w:r w:rsidR="00BA7B74">
        <w:rPr>
          <w:sz w:val="20"/>
          <w:szCs w:val="20"/>
          <w:lang w:val="uk-UA"/>
        </w:rPr>
        <w:t>;</w:t>
      </w:r>
    </w:p>
    <w:p w:rsidR="00D636EB" w:rsidRDefault="00D636EB" w:rsidP="00D636EB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>попросити пацієнта зробити глибокий вдих</w:t>
      </w:r>
      <w:r w:rsidR="00BA7B74">
        <w:rPr>
          <w:sz w:val="20"/>
          <w:szCs w:val="20"/>
          <w:lang w:val="uk-UA"/>
        </w:rPr>
        <w:t>;</w:t>
      </w:r>
    </w:p>
    <w:p w:rsidR="00D636EB" w:rsidRPr="00664A4B" w:rsidRDefault="00D636EB" w:rsidP="00D636EB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44D19">
        <w:rPr>
          <w:sz w:val="20"/>
          <w:szCs w:val="20"/>
          <w:lang w:val="uk-UA"/>
        </w:rPr>
        <w:t>спустити манжету</w:t>
      </w:r>
      <w:r w:rsidR="00BA7B74">
        <w:rPr>
          <w:sz w:val="20"/>
          <w:szCs w:val="20"/>
          <w:lang w:val="uk-UA"/>
        </w:rPr>
        <w:t>;</w:t>
      </w:r>
    </w:p>
    <w:p w:rsidR="00D636EB" w:rsidRPr="00664A4B" w:rsidRDefault="00D636EB" w:rsidP="00D636EB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>видалити трубку під час видиху пацієнта</w:t>
      </w:r>
      <w:r w:rsidR="00BA7B74">
        <w:rPr>
          <w:sz w:val="20"/>
          <w:szCs w:val="20"/>
          <w:lang w:val="uk-UA"/>
        </w:rPr>
        <w:t>;</w:t>
      </w:r>
    </w:p>
    <w:p w:rsidR="00D636EB" w:rsidRPr="00664A4B" w:rsidRDefault="00D636EB" w:rsidP="00D636EB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 xml:space="preserve">провести ретельний моніторинг функцій системи дихання </w:t>
      </w:r>
      <w:r w:rsidR="00BA7B74">
        <w:rPr>
          <w:sz w:val="20"/>
          <w:szCs w:val="20"/>
          <w:lang w:val="uk-UA"/>
        </w:rPr>
        <w:t>;</w:t>
      </w:r>
    </w:p>
    <w:p w:rsidR="00D636EB" w:rsidRPr="00664A4B" w:rsidRDefault="00D636EB" w:rsidP="00D636EB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>після використання утилізувати у встановленому порядку</w:t>
      </w:r>
      <w:r w:rsidR="00BA7B74">
        <w:rPr>
          <w:sz w:val="20"/>
          <w:szCs w:val="20"/>
          <w:lang w:val="uk-UA"/>
        </w:rPr>
        <w:t>.</w:t>
      </w:r>
    </w:p>
    <w:p w:rsidR="00F50F3A" w:rsidRDefault="00F50F3A" w:rsidP="00F50F3A">
      <w:pPr>
        <w:spacing w:after="0" w:line="240" w:lineRule="auto"/>
        <w:jc w:val="center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 wp14:anchorId="39F78CFD" wp14:editId="68E8A12C">
            <wp:extent cx="1394460" cy="1281395"/>
            <wp:effectExtent l="0" t="0" r="0" b="0"/>
            <wp:docPr id="236" name="Рисунок 235" descr="трахеост с балл и аспир Упроще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" name="Рисунок 235" descr="трахеост с балл и аспир Упрощен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2575" cy="12796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36EB" w:rsidRPr="00664A4B" w:rsidRDefault="007D44A2" w:rsidP="00D636EB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32385</wp:posOffset>
            </wp:positionH>
            <wp:positionV relativeFrom="paragraph">
              <wp:posOffset>51435</wp:posOffset>
            </wp:positionV>
            <wp:extent cx="259080" cy="259080"/>
            <wp:effectExtent l="1905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E1C00" w:rsidRDefault="007D44A2" w:rsidP="004E1C00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 </w:t>
      </w:r>
      <w:r w:rsidR="004E1C00">
        <w:rPr>
          <w:rFonts w:asciiTheme="minorHAnsi" w:hAnsiTheme="minorHAnsi" w:cstheme="minorHAnsi"/>
          <w:sz w:val="20"/>
          <w:szCs w:val="20"/>
          <w:lang w:val="uk-UA"/>
        </w:rPr>
        <w:t>ВИРОБНИК: ТОВ НВО «</w:t>
      </w:r>
      <w:proofErr w:type="spellStart"/>
      <w:r w:rsidR="004E1C00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4E1C00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</w:p>
    <w:p w:rsidR="004E1C00" w:rsidRDefault="004E1C00" w:rsidP="004E1C00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м. Кам’янець-Подільський, Хмельницька обл., </w:t>
      </w:r>
      <w:r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4E1C00" w:rsidRDefault="004E1C00" w:rsidP="004E1C00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4E1C00" w:rsidRDefault="004E1C00" w:rsidP="004E1C00">
      <w:pPr>
        <w:pStyle w:val="a4"/>
        <w:tabs>
          <w:tab w:val="left" w:pos="708"/>
        </w:tabs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-102869</wp:posOffset>
            </wp:positionH>
            <wp:positionV relativeFrom="paragraph">
              <wp:posOffset>66675</wp:posOffset>
            </wp:positionV>
            <wp:extent cx="295910" cy="276031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993" cy="2789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E1C00" w:rsidRDefault="004E1C00" w:rsidP="004E1C00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Дата виготовлення  </w:t>
      </w:r>
    </w:p>
    <w:p w:rsidR="004E1C00" w:rsidRDefault="004E1C00" w:rsidP="004E1C00">
      <w:pPr>
        <w:spacing w:after="0" w:line="240" w:lineRule="auto"/>
        <w:ind w:left="360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76613</wp:posOffset>
            </wp:positionV>
            <wp:extent cx="219075" cy="255491"/>
            <wp:effectExtent l="0" t="0" r="0" b="0"/>
            <wp:wrapNone/>
            <wp:docPr id="1130" name="Рисунок 1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49" r="13568" b="10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60" cy="255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E1C00" w:rsidRDefault="004E1C00" w:rsidP="004E1C00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>Використати</w:t>
      </w:r>
      <w:r>
        <w:rPr>
          <w:sz w:val="20"/>
          <w:szCs w:val="20"/>
        </w:rPr>
        <w:t xml:space="preserve"> до</w:t>
      </w:r>
    </w:p>
    <w:p w:rsidR="004E1C00" w:rsidRDefault="004E1C00" w:rsidP="004E1C00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E1C00" w:rsidRDefault="004E1C00" w:rsidP="004E1C00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Не використовувати при порушенні цілісності упаковки </w:t>
      </w:r>
    </w:p>
    <w:p w:rsidR="004E1C00" w:rsidRDefault="004E1C00" w:rsidP="004E1C00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69850</wp:posOffset>
            </wp:positionV>
            <wp:extent cx="234763" cy="24765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12" cy="2481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E1C00" w:rsidRDefault="004E1C00" w:rsidP="004E1C00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sz w:val="20"/>
          <w:szCs w:val="20"/>
          <w:lang w:val="uk-UA"/>
        </w:rPr>
        <w:t xml:space="preserve"> Повторно не використовувати</w:t>
      </w:r>
    </w:p>
    <w:p w:rsidR="004E1C00" w:rsidRDefault="004E1C00" w:rsidP="004E1C00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42545</wp:posOffset>
            </wp:positionV>
            <wp:extent cx="283210" cy="342900"/>
            <wp:effectExtent l="0" t="0" r="0" b="0"/>
            <wp:wrapNone/>
            <wp:docPr id="1131" name="Рисунок 1131" descr="temperature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temperature (1)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E1C00" w:rsidRDefault="004E1C00" w:rsidP="004E1C00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t xml:space="preserve">Температура </w:t>
      </w:r>
      <w:r>
        <w:rPr>
          <w:noProof/>
          <w:sz w:val="20"/>
          <w:szCs w:val="20"/>
          <w:lang w:val="uk-UA" w:eastAsia="ru-RU"/>
        </w:rPr>
        <w:t>зберігання</w:t>
      </w:r>
      <w:r>
        <w:rPr>
          <w:noProof/>
          <w:sz w:val="20"/>
          <w:szCs w:val="20"/>
          <w:lang w:eastAsia="ru-RU"/>
        </w:rPr>
        <w:tab/>
      </w:r>
    </w:p>
    <w:p w:rsidR="004E1C00" w:rsidRDefault="004E1C00" w:rsidP="004E1C00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108585</wp:posOffset>
            </wp:positionH>
            <wp:positionV relativeFrom="paragraph">
              <wp:posOffset>112395</wp:posOffset>
            </wp:positionV>
            <wp:extent cx="144780" cy="342900"/>
            <wp:effectExtent l="19050" t="0" r="762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E1C00" w:rsidRDefault="004E1C00" w:rsidP="004E1C00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</w:t>
      </w:r>
      <w:r w:rsidR="007D44A2">
        <w:rPr>
          <w:sz w:val="20"/>
          <w:szCs w:val="20"/>
          <w:lang w:val="uk-UA"/>
        </w:rPr>
        <w:tab/>
      </w:r>
      <w:r>
        <w:rPr>
          <w:sz w:val="20"/>
          <w:szCs w:val="20"/>
          <w:lang w:val="uk-UA"/>
        </w:rPr>
        <w:t xml:space="preserve"> Партія</w:t>
      </w:r>
    </w:p>
    <w:p w:rsidR="004E1C00" w:rsidRDefault="004E1C00" w:rsidP="004E1C00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4E1C00" w:rsidRDefault="004E1C00" w:rsidP="004E1C00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ab/>
        <w:t xml:space="preserve"> Стерилізовано оксидом етилену</w:t>
      </w:r>
    </w:p>
    <w:p w:rsidR="004E1C00" w:rsidRDefault="004E1C00" w:rsidP="004E1C00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73025</wp:posOffset>
            </wp:positionV>
            <wp:extent cx="336550" cy="33210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E1C00" w:rsidRDefault="004E1C00" w:rsidP="004E1C00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Перед застосуванням ознайомитися з інструкцією</w:t>
      </w:r>
    </w:p>
    <w:p w:rsidR="004E1C00" w:rsidRDefault="004E1C00" w:rsidP="004E1C00">
      <w:pPr>
        <w:pStyle w:val="a4"/>
        <w:tabs>
          <w:tab w:val="left" w:pos="708"/>
        </w:tabs>
        <w:jc w:val="both"/>
        <w:rPr>
          <w:rFonts w:asciiTheme="minorHAnsi" w:eastAsiaTheme="minorHAnsi" w:hAnsiTheme="minorHAnsi" w:cstheme="minorBidi"/>
          <w:sz w:val="20"/>
          <w:szCs w:val="20"/>
          <w:lang w:val="uk-UA"/>
        </w:rPr>
      </w:pPr>
    </w:p>
    <w:p w:rsidR="004E1C00" w:rsidRDefault="004E1C00" w:rsidP="004E1C00">
      <w:pPr>
        <w:pStyle w:val="a4"/>
        <w:tabs>
          <w:tab w:val="left" w:pos="708"/>
        </w:tabs>
        <w:jc w:val="both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61595</wp:posOffset>
            </wp:positionV>
            <wp:extent cx="384810" cy="312420"/>
            <wp:effectExtent l="19050" t="0" r="0" b="0"/>
            <wp:wrapSquare wrapText="bothSides"/>
            <wp:docPr id="4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4356FA">
        <w:rPr>
          <w:rFonts w:cstheme="minorHAnsi"/>
          <w:sz w:val="20"/>
          <w:szCs w:val="20"/>
          <w:lang w:val="uk-UA"/>
        </w:rPr>
        <w:t>.</w:t>
      </w:r>
      <w:bookmarkStart w:id="0" w:name="_GoBack"/>
      <w:bookmarkEnd w:id="0"/>
    </w:p>
    <w:p w:rsidR="004E1C00" w:rsidRDefault="004E1C00" w:rsidP="004E1C00">
      <w:pPr>
        <w:pStyle w:val="a4"/>
        <w:tabs>
          <w:tab w:val="left" w:pos="708"/>
        </w:tabs>
        <w:jc w:val="both"/>
        <w:rPr>
          <w:sz w:val="20"/>
          <w:szCs w:val="20"/>
          <w:lang w:val="uk-UA"/>
        </w:rPr>
      </w:pPr>
    </w:p>
    <w:p w:rsidR="004E1C00" w:rsidRDefault="004E1C00" w:rsidP="004E1C00">
      <w:pPr>
        <w:pStyle w:val="a4"/>
        <w:tabs>
          <w:tab w:val="left" w:pos="708"/>
        </w:tabs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en-US"/>
        </w:rPr>
        <w:t>UA</w:t>
      </w:r>
      <w:r>
        <w:rPr>
          <w:sz w:val="16"/>
          <w:szCs w:val="16"/>
          <w:lang w:val="uk-UA"/>
        </w:rPr>
        <w:t>.</w:t>
      </w:r>
      <w:r>
        <w:rPr>
          <w:sz w:val="16"/>
          <w:szCs w:val="16"/>
          <w:lang w:val="en-US"/>
        </w:rPr>
        <w:t>TR</w:t>
      </w:r>
      <w:r>
        <w:rPr>
          <w:sz w:val="16"/>
          <w:szCs w:val="16"/>
          <w:lang w:val="uk-UA"/>
        </w:rPr>
        <w:t>.101</w:t>
      </w:r>
    </w:p>
    <w:p w:rsidR="004E1C00" w:rsidRPr="009044EF" w:rsidRDefault="004E1C00" w:rsidP="004E1C00">
      <w:pPr>
        <w:pStyle w:val="a4"/>
        <w:jc w:val="both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 xml:space="preserve">                              </w:t>
      </w:r>
      <w:r w:rsidR="007D5380">
        <w:rPr>
          <w:color w:val="000000"/>
          <w:sz w:val="16"/>
          <w:szCs w:val="16"/>
          <w:lang w:val="uk-UA"/>
        </w:rPr>
        <w:t xml:space="preserve">                     </w:t>
      </w:r>
      <w:r>
        <w:rPr>
          <w:color w:val="000000"/>
          <w:sz w:val="16"/>
          <w:szCs w:val="16"/>
          <w:lang w:val="uk-UA"/>
        </w:rPr>
        <w:t xml:space="preserve"> Редакція 2. Затверджено 04.07.2017.</w:t>
      </w:r>
    </w:p>
    <w:p w:rsidR="006E5199" w:rsidRPr="00D636EB" w:rsidRDefault="006E5199" w:rsidP="004E1C00">
      <w:pPr>
        <w:pStyle w:val="a4"/>
        <w:tabs>
          <w:tab w:val="left" w:pos="708"/>
        </w:tabs>
        <w:ind w:right="-213"/>
      </w:pPr>
    </w:p>
    <w:sectPr w:rsidR="006E5199" w:rsidRPr="00D636EB" w:rsidSect="00E67FB5">
      <w:headerReference w:type="default" r:id="rId19"/>
      <w:pgSz w:w="11906" w:h="16838"/>
      <w:pgMar w:top="611" w:right="566" w:bottom="284" w:left="426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2E6" w:rsidRDefault="007932E6">
      <w:pPr>
        <w:spacing w:after="0" w:line="240" w:lineRule="auto"/>
      </w:pPr>
      <w:r>
        <w:separator/>
      </w:r>
    </w:p>
  </w:endnote>
  <w:endnote w:type="continuationSeparator" w:id="0">
    <w:p w:rsidR="007932E6" w:rsidRDefault="00793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2E6" w:rsidRDefault="007932E6">
      <w:pPr>
        <w:spacing w:after="0" w:line="240" w:lineRule="auto"/>
      </w:pPr>
      <w:r>
        <w:separator/>
      </w:r>
    </w:p>
  </w:footnote>
  <w:footnote w:type="continuationSeparator" w:id="0">
    <w:p w:rsidR="007932E6" w:rsidRDefault="007932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5E9" w:rsidRPr="00E57020" w:rsidRDefault="004E1C00" w:rsidP="008725E9">
    <w:pPr>
      <w:pStyle w:val="a4"/>
      <w:tabs>
        <w:tab w:val="clear" w:pos="4677"/>
        <w:tab w:val="left" w:pos="0"/>
      </w:tabs>
      <w:jc w:val="center"/>
      <w:rPr>
        <w:lang w:val="uk-UA"/>
      </w:rPr>
    </w:pPr>
    <w:r w:rsidRPr="003779C4">
      <w:rPr>
        <w:rFonts w:ascii="Arial Black" w:hAnsi="Arial Black" w:cs="Estrangelo Edessa"/>
        <w:b/>
        <w:i/>
        <w:color w:val="000066"/>
        <w:sz w:val="18"/>
        <w:szCs w:val="18"/>
        <w:u w:val="double" w:color="000066"/>
        <w:lang w:val="uk-UA"/>
      </w:rPr>
      <w:t>ІНСТРУКЦІЯ ДЛЯ ВИКОРИСТАННЯ</w:t>
    </w:r>
    <w:r w:rsidRPr="00D636EB">
      <w:rPr>
        <w:rFonts w:ascii="Arial Black" w:hAnsi="Arial Black" w:cs="Estrangelo Edessa"/>
        <w:b/>
        <w:i/>
        <w:outline/>
        <w:noProof/>
        <w:color w:val="000066"/>
        <w:sz w:val="18"/>
        <w:szCs w:val="18"/>
        <w:u w:val="double"/>
        <w:lang w:eastAsia="ru-RU"/>
      </w:rPr>
      <w:drawing>
        <wp:inline distT="0" distB="0" distL="0" distR="0" wp14:anchorId="147163D7" wp14:editId="5D0FF2EA">
          <wp:extent cx="3952875" cy="347980"/>
          <wp:effectExtent l="0" t="0" r="0" b="0"/>
          <wp:docPr id="1138" name="Рисунок 1138" descr="D:\торжинская\секретарь\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торжинская\секретарь\лого 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8662" cy="34760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35278" w:rsidRPr="00737C30" w:rsidRDefault="007932E6" w:rsidP="00737C3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54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3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5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224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30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2">
    <w:nsid w:val="39DC6803"/>
    <w:multiLevelType w:val="hybridMultilevel"/>
    <w:tmpl w:val="2994737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1E492E"/>
    <w:multiLevelType w:val="hybridMultilevel"/>
    <w:tmpl w:val="50CACA68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36EB"/>
    <w:rsid w:val="000C03AF"/>
    <w:rsid w:val="000E6A96"/>
    <w:rsid w:val="00104411"/>
    <w:rsid w:val="00167EE5"/>
    <w:rsid w:val="001712BD"/>
    <w:rsid w:val="001B03E1"/>
    <w:rsid w:val="001D219C"/>
    <w:rsid w:val="002601F9"/>
    <w:rsid w:val="002C4547"/>
    <w:rsid w:val="003324F5"/>
    <w:rsid w:val="00382CFF"/>
    <w:rsid w:val="004356FA"/>
    <w:rsid w:val="00485A9F"/>
    <w:rsid w:val="004E1C00"/>
    <w:rsid w:val="005D3ED4"/>
    <w:rsid w:val="005D454B"/>
    <w:rsid w:val="006362BD"/>
    <w:rsid w:val="006D5FE3"/>
    <w:rsid w:val="006E5199"/>
    <w:rsid w:val="007052A3"/>
    <w:rsid w:val="007059A0"/>
    <w:rsid w:val="00771FDA"/>
    <w:rsid w:val="007932E6"/>
    <w:rsid w:val="007D44A2"/>
    <w:rsid w:val="007D5380"/>
    <w:rsid w:val="008310CA"/>
    <w:rsid w:val="0088449F"/>
    <w:rsid w:val="0097251E"/>
    <w:rsid w:val="009A795F"/>
    <w:rsid w:val="00A552A2"/>
    <w:rsid w:val="00A8113B"/>
    <w:rsid w:val="00BA7B74"/>
    <w:rsid w:val="00BD18CC"/>
    <w:rsid w:val="00C33B93"/>
    <w:rsid w:val="00CF304F"/>
    <w:rsid w:val="00D636EB"/>
    <w:rsid w:val="00E13F29"/>
    <w:rsid w:val="00E63534"/>
    <w:rsid w:val="00E67FB5"/>
    <w:rsid w:val="00F50F3A"/>
    <w:rsid w:val="00F71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6E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36EB"/>
    <w:pPr>
      <w:ind w:left="720"/>
      <w:contextualSpacing/>
    </w:pPr>
  </w:style>
  <w:style w:type="paragraph" w:styleId="a4">
    <w:name w:val="header"/>
    <w:basedOn w:val="a"/>
    <w:link w:val="a5"/>
    <w:unhideWhenUsed/>
    <w:rsid w:val="00D636E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D636EB"/>
    <w:rPr>
      <w:rFonts w:ascii="Calibri" w:eastAsia="Times New Roman" w:hAnsi="Calibri" w:cs="Times New Roman"/>
    </w:rPr>
  </w:style>
  <w:style w:type="table" w:styleId="a6">
    <w:name w:val="Table Grid"/>
    <w:basedOn w:val="a1"/>
    <w:uiPriority w:val="59"/>
    <w:rsid w:val="00D636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171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712BD"/>
  </w:style>
  <w:style w:type="paragraph" w:styleId="a9">
    <w:name w:val="Balloon Text"/>
    <w:basedOn w:val="a"/>
    <w:link w:val="aa"/>
    <w:uiPriority w:val="99"/>
    <w:semiHidden/>
    <w:unhideWhenUsed/>
    <w:rsid w:val="007D53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D53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590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19</cp:revision>
  <dcterms:created xsi:type="dcterms:W3CDTF">2018-04-02T10:02:00Z</dcterms:created>
  <dcterms:modified xsi:type="dcterms:W3CDTF">2020-10-08T10:41:00Z</dcterms:modified>
</cp:coreProperties>
</file>